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EF" w:rsidRPr="00AD54C1" w:rsidRDefault="00B84AEF" w:rsidP="00B84AEF">
      <w:pPr>
        <w:jc w:val="left"/>
        <w:rPr>
          <w:rFonts w:ascii="Myriad Pro" w:hAnsi="Myriad Pro" w:cs="Arial"/>
          <w:color w:val="000000"/>
          <w:lang w:val="sv-SE"/>
        </w:rPr>
      </w:pPr>
      <w:r w:rsidRPr="00AD54C1">
        <w:rPr>
          <w:rFonts w:ascii="Myriad Pro" w:hAnsi="Myriad Pro" w:cs="Arial"/>
          <w:color w:val="000000"/>
          <w:lang w:val="sv-SE"/>
        </w:rPr>
        <w:t xml:space="preserve">7.3.2  </w:t>
      </w:r>
      <w:r>
        <w:rPr>
          <w:rFonts w:ascii="Myriad Pro" w:hAnsi="Myriad Pro" w:cs="Arial"/>
          <w:color w:val="000000"/>
          <w:lang w:val="sv-SE"/>
        </w:rPr>
        <w:t>Kerja sama</w:t>
      </w:r>
      <w:r w:rsidRPr="00AD54C1">
        <w:rPr>
          <w:rFonts w:ascii="Myriad Pro" w:hAnsi="Myriad Pro" w:cs="Arial"/>
          <w:color w:val="000000"/>
          <w:lang w:val="sv-SE"/>
        </w:rPr>
        <w:t xml:space="preserve"> instansi luar negeri </w:t>
      </w:r>
    </w:p>
    <w:p w:rsidR="00B84AEF" w:rsidRPr="00AD54C1" w:rsidRDefault="00B84AEF" w:rsidP="00B84AEF">
      <w:pPr>
        <w:ind w:left="709" w:hanging="671"/>
        <w:jc w:val="left"/>
        <w:rPr>
          <w:rFonts w:ascii="Myriad Pro" w:hAnsi="Myriad Pro" w:cs="Arial"/>
          <w:color w:val="000000"/>
          <w:lang w:val="sv-SE"/>
        </w:rPr>
      </w:pPr>
    </w:p>
    <w:tbl>
      <w:tblPr>
        <w:tblW w:w="477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2433"/>
        <w:gridCol w:w="2609"/>
        <w:gridCol w:w="1261"/>
        <w:gridCol w:w="1889"/>
      </w:tblGrid>
      <w:tr w:rsidR="0091676B" w:rsidRPr="00AD54C1" w:rsidTr="0091676B">
        <w:trPr>
          <w:cantSplit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:rsidR="0091676B" w:rsidRPr="00AD54C1" w:rsidRDefault="0091676B" w:rsidP="00605239">
            <w:pPr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No.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Nama Instansi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Jenis</w:t>
            </w:r>
          </w:p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Kegiatan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Kurun Waktu Kerja Sama</w:t>
            </w:r>
          </w:p>
        </w:tc>
      </w:tr>
      <w:tr w:rsidR="0091676B" w:rsidRPr="00AD54C1" w:rsidTr="0091676B">
        <w:trPr>
          <w:cantSplit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Mulai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Berakhir</w:t>
            </w:r>
          </w:p>
        </w:tc>
      </w:tr>
      <w:tr w:rsidR="0091676B" w:rsidRPr="00AD54C1" w:rsidTr="0091676B">
        <w:trPr>
          <w:trHeight w:val="218"/>
        </w:trPr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(1)</w:t>
            </w:r>
          </w:p>
        </w:tc>
        <w:tc>
          <w:tcPr>
            <w:tcW w:w="13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(2)</w:t>
            </w:r>
          </w:p>
        </w:tc>
        <w:tc>
          <w:tcPr>
            <w:tcW w:w="143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(3)</w:t>
            </w: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(4)</w:t>
            </w:r>
          </w:p>
        </w:tc>
        <w:tc>
          <w:tcPr>
            <w:tcW w:w="10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676B" w:rsidRPr="00AD54C1" w:rsidRDefault="0091676B" w:rsidP="00605239">
            <w:pPr>
              <w:jc w:val="center"/>
              <w:rPr>
                <w:rFonts w:ascii="Myriad Pro" w:hAnsi="Myriad Pro" w:cs="Arial"/>
                <w:b/>
                <w:bCs/>
                <w:color w:val="000000"/>
                <w:sz w:val="18"/>
              </w:rPr>
            </w:pPr>
            <w:r w:rsidRPr="00AD54C1">
              <w:rPr>
                <w:rFonts w:ascii="Myriad Pro" w:hAnsi="Myriad Pro" w:cs="Arial"/>
                <w:b/>
                <w:bCs/>
                <w:color w:val="000000"/>
                <w:sz w:val="18"/>
              </w:rPr>
              <w:t>(5)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Osaka Sangyo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pertukaran info akademik, buku, dan publikasi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2003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Sampai sekarang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 xml:space="preserve">Faculty of Education and Faculty of the Arts, Monash University, Melbourne, Australia 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</w:pPr>
            <w:r w:rsidRPr="008A1888">
              <w:t>Program Ph.D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Juli 2010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sekarang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Utah State University Logan, Utah, USA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akademik dalam hal penelitian dan pengajaran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2013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September 2018</w:t>
            </w:r>
          </w:p>
        </w:tc>
        <w:bookmarkStart w:id="0" w:name="_GoBack"/>
        <w:bookmarkEnd w:id="0"/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University of Taipei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Desember 2013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2018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>
              <w:t>Hokuriku University, Japan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 xml:space="preserve">Kerjasama bidang </w:t>
            </w:r>
            <w:r>
              <w:rPr>
                <w:bCs/>
              </w:rPr>
              <w:t xml:space="preserve">mimbar </w:t>
            </w:r>
            <w:r w:rsidRPr="008A1888">
              <w:rPr>
                <w:bCs/>
              </w:rPr>
              <w:t xml:space="preserve">akademik </w:t>
            </w:r>
            <w:r>
              <w:rPr>
                <w:bCs/>
              </w:rPr>
              <w:t>pertukaran pelajar, staf dan dosen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>
              <w:t>Juni 2014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>
              <w:t>Juni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Universiti Tun Hussein Onn Malaysia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Kerjasama bidang akademik dalam kolaborasi penelitian dan pendidikan, pertukaran pelajar.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Agustus 2014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Agustus 2017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>
              <w:t xml:space="preserve">Islamic Azad University, Mazandaran Iran 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t>Kerjasama pertukaran info akademik</w:t>
            </w:r>
            <w:r>
              <w:t xml:space="preserve"> dan kebudayaan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>
              <w:t>2015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>
              <w:t>2020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Universiti Kebangsaan Malaysia (UKM)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sandwich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2016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The University of Wyoming, Laramie, Wyoming, U.S.A.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akademik jangka pendek dan panjang,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2016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September 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Finland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Kerjasama bidang akademik terkait kurikulum, pengembangan kompetensi pengajar dan staf, kesempatan studi dan beasiswa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2016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Central China Normal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2020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 xml:space="preserve">The University of </w:t>
            </w:r>
            <w:r w:rsidRPr="008A1888">
              <w:lastRenderedPageBreak/>
              <w:t>Alicante (Spain)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lastRenderedPageBreak/>
              <w:t xml:space="preserve">Kerjasama bidang </w:t>
            </w:r>
            <w:r w:rsidRPr="008A1888">
              <w:rPr>
                <w:bCs/>
              </w:rPr>
              <w:lastRenderedPageBreak/>
              <w:t xml:space="preserve">akademik dalam kolaborasi penelitian, pendidikan, dan kebudayaan 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lastRenderedPageBreak/>
              <w:t>Mei 2017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2020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Guizhou University of Finance and Economics,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penelitian, publikasi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Guiyang Unversity,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penelitian, publikasi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Guiyang Preschool Education College,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penelitian, publikasi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Tongren University,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Kaili University,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kolaboratif kelas digital,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The Japan Foundation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Pengiriman visiting lecturer a.n. Keiko Motohashi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Juli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Juli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Universiti Tun Hussein Onn Malaysia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Pertukaran mahasiswa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Juli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Juli 2020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University of Kaohsiung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Agustus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Sekarang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Walailak University Thailand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September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Universiti Pendidikan Sultan Idris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2020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University of Alicante</w:t>
            </w:r>
            <w:r>
              <w:t xml:space="preserve"> Spanyol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Perjanjian Hibah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Taiwan Ocean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Via University College Faculty of Education and Social Studies, Arhus Denmark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Dong-Eui University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Busan, South Korea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2017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Yayasan Cristal Timor Leste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pengembangan sumber daya manusia di bidang ilmu pengetahuan dan teknologi dalam rangka peningkatan mutu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 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 xml:space="preserve">Sangji University, Gangwon Province, South Korea 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Kyungnam University South Gyeongsang Province, South Korea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Surabaya Intercultural School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pengembangan sumber daya manusia di bidang ilmu pengetahuan dan teknologi dalam rangka peningkatan mutu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Great Crystal School And Course Center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pengembangan sumber daya manusia di bidang ilmu pengetahuan dan teknologi dalam rangka peningkatan mutu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Murdoch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Universiti Tun Hussein Onn Malaysia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bidang akademik dalam kolaborasi workshop, seminar, penelitian, pendidikan, pertukaran pelajar, dll,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Mei 2018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Mei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Tarlac Agricultural University, Philippines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Magang Mengajar untuk Mahasiswa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Agustus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Agustus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Yunlin University of Science and Technology (Yunlin, Taiwan)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pertukaran pelajar, kolaborasi kegiatan mimbar akademik dan penelitian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Agustus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Agustus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PT. Palladium International Indonesia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Pemberian hibah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Juli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The Asia Foundation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Pendonasian dan pendistribusian buku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September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Kaichi International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Dong-a University, Republic of Korea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mahasiswa dan dosen/ profesor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Incheon National University, Republic of Korea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The University of Dundee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mahasiswa dan dosen/ profesor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Shu-Te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penelitian, pendidikan dan kebudayaan, mimbar ilmiah.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>
              <w:t>Han University of Applied Sciences, Netherlands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  <w:rPr>
                <w:bCs/>
              </w:rPr>
            </w:pPr>
            <w:r w:rsidRPr="008A1888">
              <w:rPr>
                <w:bCs/>
              </w:rPr>
              <w:t>Kerjasama bidang akademik dalam kolaborasi penelitian, pendidikan dan kebudayaan, mimbar ilmiah.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2023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Surabaya Intercultural School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SEA Teacher 2018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2019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Great Crystal School And Course Center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SEA Teacher 2018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2021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Instituto Superior Cristal (ISC)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2018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2021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Joudogahama Park Hotel Co. Ltd.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Prefektur Iwate,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2019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Karakami Kanko Kabushikigaisha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(Nyuakan Hoteru)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Hokkaido, Jepang.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Sanai Kanko Kabushikigaisha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Prefektur Kumamoto,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2019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Shiretoko Daiichi Hoteru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Hokkaido, Jepang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Shinzanrakutei Hoteru (Yuugen gaisha shinzan)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Prefektur Hyogo,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Yano Ryokan Kabushikigaisha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Hokkaido,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2019</w:t>
            </w:r>
          </w:p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  <w:r w:rsidRPr="00F01F3E">
              <w:rPr>
                <w:lang w:eastAsia="ja-JP"/>
              </w:rPr>
              <w:t>Tajimaya Kabushikigaisha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</w:pPr>
            <w:r w:rsidRPr="00F01F3E">
              <w:rPr>
                <w:lang w:eastAsia="ja-JP"/>
              </w:rPr>
              <w:t>Prefektur Hyogo,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2018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Tarlac Agricultural University, Philippines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Program Magang Mengajar untuk Mahasiswa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Januari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Januari 2020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Minjiang Teachers College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Januari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Januari 2022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International Cultural Communication Center (ICCCM), Malaysia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bidang akademik dan pendidikan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Januari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Januari 2022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Fuzhou Polytechnic, China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bidang pengajaran kejuruan, pengembangan sumber daya manusia, dan pelatihan profesionalitas tenaga pengajar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Januari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Januari 2024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Fuzhou Anglo-Chinese College, China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bidang pengajaran kejuruan, pengembangan sumber daya manusia, dan pelatihan profesionalitas tenaga pengajar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Januari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Januari 2024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Rajamangala University of Technology Krungthep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rPr>
                <w:bCs/>
              </w:rPr>
              <w:t>Kerjasama bidang akademik dalam kolaborasi penelitian dan pendidikan, mimbar ilmiah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Februari 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Februari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Rajamangala University of Technology Krungthep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Pertukaran pelajar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Februari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Februari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International Center For Aseana Management, Singapore on Academic Cooperation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bidang akademik dan pendidikan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Maret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Special Education Center Region 9 Khon Kaen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Maret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Hubei University of Technology,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</w:pPr>
            <w:r w:rsidRPr="008A1888">
              <w:rPr>
                <w:bCs/>
              </w:rPr>
              <w:t>Kerjasama bidang akademik dalam kolaborasi penelitian dan pendidikan, mimbar ilmiah, pertukaran mahasiswa dan dosen/ profesor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Maret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Tianjin Foreign Studies University, P.R.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jc w:val="left"/>
              <w:rPr>
                <w:rFonts w:ascii="Times New Roman" w:hAnsi="Times New Roman"/>
                <w:szCs w:val="22"/>
              </w:rPr>
            </w:pPr>
            <w:r w:rsidRPr="008A1888">
              <w:rPr>
                <w:rFonts w:ascii="Times New Roman" w:eastAsia="MS Mincho" w:hAnsi="Times New Roman"/>
                <w:szCs w:val="22"/>
                <w:lang w:val="id-ID" w:eastAsia="zh-CN"/>
              </w:rPr>
              <w:t>Pelaksanaan kegiatan/mimbar ilmiah bersama</w:t>
            </w:r>
            <w:r w:rsidRPr="008A1888">
              <w:rPr>
                <w:rFonts w:ascii="Times New Roman" w:eastAsia="MS Mincho" w:hAnsi="Times New Roman"/>
                <w:szCs w:val="22"/>
                <w:lang w:eastAsia="zh-CN"/>
              </w:rPr>
              <w:t>, p</w:t>
            </w:r>
            <w:r w:rsidRPr="008A1888">
              <w:rPr>
                <w:rFonts w:ascii="Times New Roman" w:eastAsia="MS Mincho" w:hAnsi="Times New Roman"/>
                <w:szCs w:val="22"/>
                <w:lang w:val="id-ID" w:eastAsia="zh-CN"/>
              </w:rPr>
              <w:t>ertukaran tenaga ahli</w:t>
            </w:r>
            <w:r w:rsidRPr="008A1888">
              <w:rPr>
                <w:rFonts w:ascii="Times New Roman" w:eastAsia="MS Mincho" w:hAnsi="Times New Roman"/>
                <w:szCs w:val="22"/>
                <w:lang w:eastAsia="zh-CN"/>
              </w:rPr>
              <w:t xml:space="preserve"> dan</w:t>
            </w:r>
            <w:r w:rsidRPr="008A1888">
              <w:rPr>
                <w:rFonts w:ascii="Times New Roman" w:eastAsia="MS Mincho" w:hAnsi="Times New Roman"/>
                <w:szCs w:val="22"/>
                <w:lang w:val="id-ID" w:eastAsia="zh-CN"/>
              </w:rPr>
              <w:t xml:space="preserve"> mahasiswa.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Maret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China-Indonesia/ Indonesia-China University Alliance (CIUA/ICUA)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 xml:space="preserve">pertukaran mahasiswa, dosen, dan staf, kolaborasi penelitian dan pengembangan akademik 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Maret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Sampai sekarang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The lnstitute of Certified Management Accountants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mimbar ilmiah dan penelitian dan pengembangan profesionalitas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Direktorat Jenderal Kerja Sama ASEAN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Kementerian Luar Negeri Republik Indonesia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 Sama Bidang Pendidikan, Penelitian/ Pengkajian</w:t>
            </w:r>
          </w:p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Ilmiah dan Pengabdian Kepada Masyarakat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Technische Universitat Dresden, Germany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pertukaran pelajar dan staf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April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April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Jiangsu Vocational Institute of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Architectural Technology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Uzbekistan State World Languages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bidang akademik dalam kolaborasi penelitian dan pertukaran pelajar dan staf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Juni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Juni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Bielefeld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Juli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Juli 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Czech University of Life Sciences Prague (CULS), Czech Republik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penelitian, publikasi, pendidikan, mimbar ilmiah, pertukaran mahasiswa dan dosen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Agustus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Agustus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Zhejiang Normal University China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bidang akademik dalam kolaborasi workshop, seminar, penelitian, pendidikan, pertukaran pelajar, dll,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September 2019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September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International University of Business Agriculture and Technology</w:t>
            </w:r>
            <w:r>
              <w:t xml:space="preserve"> Bangladeshuniver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staf, program musim panas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China University of Mining and Technology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pertukaran mahasiswa, dosen, dan staf, kolaborasi penelitian dan publikasi, program akademik jangka pendek, program pengembangan staf, dan mimbar akademik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Pingtung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Oktober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Oktober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Korea University of Media Arts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Tongmyong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pertukaran pelajar dan staf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November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November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Uttaradit Rajabhat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workshop, seminar, penelitian, pendidikan, pertukaran pelajar, dll,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Desember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Tainan University of Technology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</w:pPr>
            <w:r w:rsidRPr="008A1888">
              <w:rPr>
                <w:bCs/>
              </w:rPr>
              <w:t>Kerjasama bidang akademik dalam kolaborasi penelitian dan pendidikan, mimbar ilmiah, pertukaran pelajar.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Desember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Dong Hwa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Desember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Chiayi University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Desember 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Desember 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Yunlin University of Science and Technology, Taiwan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Mobilitas Dosen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2022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Thu Dau Mot University, Vietnam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pertukaran pelajar dan staf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National Taichung University of Science and technology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Xi'an International Studies University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pertukaran pelajar, program double degree, kolaborasi kegiatan akademik dan penelitian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Far Eastern University</w:t>
            </w:r>
          </w:p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on Academic Exchange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rPr>
                <w:bCs/>
              </w:rPr>
              <w:t>Kerjasama bidang akademik dalam kolaborasi penelitian dan pendidikan, mimbar ilmiah, pertukaran pelajar, dosen, dan staf.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Mariano Marcos State University, City of Batac, Phillippines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Program mobilitas dosen dan mahasiswa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8A1888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8A1888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8A1888" w:rsidRDefault="0091676B" w:rsidP="00605239">
            <w:pPr>
              <w:pStyle w:val="TableParagraph"/>
              <w:spacing w:line="232" w:lineRule="exact"/>
            </w:pPr>
            <w:r w:rsidRPr="008A1888">
              <w:t>Liming Vocational University, China</w:t>
            </w:r>
          </w:p>
        </w:tc>
        <w:tc>
          <w:tcPr>
            <w:tcW w:w="1438" w:type="pct"/>
          </w:tcPr>
          <w:p w:rsidR="0091676B" w:rsidRPr="008A1888" w:rsidRDefault="0091676B" w:rsidP="00605239">
            <w:pPr>
              <w:pStyle w:val="TableParagraph"/>
              <w:spacing w:line="229" w:lineRule="exact"/>
              <w:ind w:left="74"/>
            </w:pPr>
            <w:r w:rsidRPr="008A1888">
              <w:t>Kerjasama dalam bidang upgrading kualifikasi akademik, pertukaran info akademik dan budaya, kegiatan studi tur jangka pendek</w:t>
            </w:r>
          </w:p>
        </w:tc>
        <w:tc>
          <w:tcPr>
            <w:tcW w:w="695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73"/>
            </w:pPr>
            <w:r w:rsidRPr="008A1888">
              <w:t>2019</w:t>
            </w:r>
          </w:p>
        </w:tc>
        <w:tc>
          <w:tcPr>
            <w:tcW w:w="1041" w:type="pct"/>
          </w:tcPr>
          <w:p w:rsidR="0091676B" w:rsidRPr="008A1888" w:rsidRDefault="0091676B" w:rsidP="00605239">
            <w:pPr>
              <w:pStyle w:val="TableParagraph"/>
              <w:spacing w:line="234" w:lineRule="exact"/>
              <w:ind w:left="68"/>
            </w:pPr>
            <w:r w:rsidRPr="008A1888">
              <w:t>2024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Royal Marine Palace Kabushikigaisha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</w:pPr>
            <w:r w:rsidRPr="00F01F3E">
              <w:t>Prefektur Okinawa,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  <w:r w:rsidRPr="00F01F3E">
              <w:rPr>
                <w:lang w:eastAsia="ja-JP"/>
              </w:rPr>
              <w:t>Shikaribetsu Kohan Onsen Hoteru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  <w:r w:rsidRPr="00F01F3E">
              <w:rPr>
                <w:lang w:eastAsia="ja-JP"/>
              </w:rPr>
              <w:t>Hokkaido,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</w:tc>
      </w:tr>
      <w:tr w:rsidR="0091676B" w:rsidRPr="00F01F3E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76B" w:rsidRPr="00F01F3E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  <w:r w:rsidRPr="00F01F3E">
              <w:rPr>
                <w:rFonts w:hint="eastAsia"/>
                <w:lang w:eastAsia="ja-JP"/>
              </w:rPr>
              <w:t>Otomo kanko</w:t>
            </w:r>
            <w:r w:rsidRPr="00F01F3E">
              <w:rPr>
                <w:lang w:eastAsia="ja-JP"/>
              </w:rPr>
              <w:t xml:space="preserve"> kaihatsu kabushikigaisha (Sounkyo Kankou Hoteru)</w:t>
            </w: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</w:p>
          <w:p w:rsidR="0091676B" w:rsidRPr="00F01F3E" w:rsidRDefault="0091676B" w:rsidP="00605239">
            <w:pPr>
              <w:pStyle w:val="TableParagraph"/>
              <w:spacing w:line="232" w:lineRule="exact"/>
              <w:ind w:left="0"/>
              <w:rPr>
                <w:lang w:eastAsia="ja-JP"/>
              </w:rPr>
            </w:pPr>
            <w:r w:rsidRPr="00F01F3E">
              <w:rPr>
                <w:lang w:eastAsia="ja-JP"/>
              </w:rPr>
              <w:t>Hokkaido, Jepang</w:t>
            </w:r>
          </w:p>
        </w:tc>
        <w:tc>
          <w:tcPr>
            <w:tcW w:w="1438" w:type="pct"/>
          </w:tcPr>
          <w:p w:rsidR="0091676B" w:rsidRPr="00F01F3E" w:rsidRDefault="0091676B" w:rsidP="00605239">
            <w:pPr>
              <w:pStyle w:val="TableParagraph"/>
              <w:spacing w:line="229" w:lineRule="exact"/>
              <w:ind w:left="74"/>
            </w:pPr>
            <w:r w:rsidRPr="00F01F3E">
              <w:t>Kerjasama Internship/ pemagangan mahasiswa Prodi Pendidikan Bahasa Jepang</w:t>
            </w:r>
          </w:p>
        </w:tc>
        <w:tc>
          <w:tcPr>
            <w:tcW w:w="695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73"/>
            </w:pPr>
            <w:r w:rsidRPr="00F01F3E">
              <w:t>2019</w:t>
            </w:r>
          </w:p>
        </w:tc>
        <w:tc>
          <w:tcPr>
            <w:tcW w:w="1041" w:type="pct"/>
          </w:tcPr>
          <w:p w:rsidR="0091676B" w:rsidRPr="00F01F3E" w:rsidRDefault="0091676B" w:rsidP="00605239">
            <w:pPr>
              <w:pStyle w:val="TableParagraph"/>
              <w:spacing w:line="234" w:lineRule="exact"/>
              <w:ind w:left="68"/>
            </w:pPr>
            <w:r w:rsidRPr="00F01F3E">
              <w:t>2020</w:t>
            </w:r>
          </w:p>
        </w:tc>
      </w:tr>
      <w:tr w:rsidR="0091676B" w:rsidRPr="00AE7EF7" w:rsidTr="0091676B">
        <w:trPr>
          <w:trHeight w:val="183"/>
        </w:trPr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91676B" w:rsidRPr="00AE7EF7" w:rsidRDefault="0091676B" w:rsidP="00B84AEF">
            <w:pPr>
              <w:pStyle w:val="TableParagraph"/>
              <w:numPr>
                <w:ilvl w:val="0"/>
                <w:numId w:val="1"/>
              </w:numPr>
              <w:tabs>
                <w:tab w:val="left" w:pos="90"/>
                <w:tab w:val="left" w:pos="142"/>
              </w:tabs>
              <w:spacing w:line="238" w:lineRule="exact"/>
              <w:ind w:right="28"/>
              <w:jc w:val="center"/>
            </w:pPr>
          </w:p>
        </w:tc>
        <w:tc>
          <w:tcPr>
            <w:tcW w:w="1341" w:type="pct"/>
          </w:tcPr>
          <w:p w:rsidR="0091676B" w:rsidRPr="00AE7EF7" w:rsidRDefault="0091676B" w:rsidP="00605239">
            <w:pPr>
              <w:jc w:val="left"/>
              <w:rPr>
                <w:rFonts w:ascii="Book Antiqua" w:hAnsi="Book Antiqua"/>
                <w:szCs w:val="22"/>
              </w:rPr>
            </w:pPr>
            <w:r w:rsidRPr="00AE7EF7">
              <w:rPr>
                <w:rFonts w:ascii="Book Antiqua" w:hAnsi="Book Antiqua"/>
                <w:szCs w:val="22"/>
              </w:rPr>
              <w:t>iGrup (Asia Pasific</w:t>
            </w:r>
            <w:r>
              <w:rPr>
                <w:rFonts w:ascii="Book Antiqua" w:hAnsi="Book Antiqua"/>
                <w:szCs w:val="22"/>
              </w:rPr>
              <w:t>)</w:t>
            </w:r>
            <w:r w:rsidRPr="00AE7EF7">
              <w:rPr>
                <w:rFonts w:ascii="Book Antiqua" w:hAnsi="Book Antiqua"/>
                <w:szCs w:val="22"/>
              </w:rPr>
              <w:t xml:space="preserve"> L</w:t>
            </w:r>
            <w:r>
              <w:rPr>
                <w:rFonts w:ascii="Book Antiqua" w:hAnsi="Book Antiqua"/>
                <w:szCs w:val="22"/>
              </w:rPr>
              <w:t>td. Hongkong</w:t>
            </w:r>
          </w:p>
        </w:tc>
        <w:tc>
          <w:tcPr>
            <w:tcW w:w="1438" w:type="pct"/>
          </w:tcPr>
          <w:p w:rsidR="0091676B" w:rsidRPr="00AE7EF7" w:rsidRDefault="0091676B" w:rsidP="006052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Kerjasama penyediaan akses ejournal emerald</w:t>
            </w:r>
          </w:p>
        </w:tc>
        <w:tc>
          <w:tcPr>
            <w:tcW w:w="695" w:type="pct"/>
          </w:tcPr>
          <w:p w:rsidR="0091676B" w:rsidRDefault="0091676B" w:rsidP="00605239">
            <w:pPr>
              <w:rPr>
                <w:rFonts w:ascii="Book Antiqua" w:hAnsi="Book Antiqua"/>
                <w:szCs w:val="22"/>
              </w:rPr>
            </w:pPr>
            <w:r w:rsidRPr="00AE7EF7">
              <w:rPr>
                <w:rFonts w:ascii="Book Antiqua" w:hAnsi="Book Antiqua"/>
                <w:szCs w:val="22"/>
              </w:rPr>
              <w:t>Mei 2019</w:t>
            </w:r>
          </w:p>
          <w:p w:rsidR="0091676B" w:rsidRPr="00AE7EF7" w:rsidRDefault="0091676B" w:rsidP="00605239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1041" w:type="pct"/>
          </w:tcPr>
          <w:p w:rsidR="0091676B" w:rsidRPr="00AE7EF7" w:rsidRDefault="0091676B" w:rsidP="00605239">
            <w:pPr>
              <w:jc w:val="left"/>
              <w:rPr>
                <w:rFonts w:ascii="Book Antiqua" w:hAnsi="Book Antiqua"/>
                <w:szCs w:val="22"/>
              </w:rPr>
            </w:pPr>
            <w:r w:rsidRPr="00AE7EF7">
              <w:rPr>
                <w:rFonts w:ascii="Book Antiqua" w:hAnsi="Book Antiqua"/>
                <w:szCs w:val="22"/>
              </w:rPr>
              <w:t>Desember 2019</w:t>
            </w:r>
          </w:p>
        </w:tc>
      </w:tr>
    </w:tbl>
    <w:p w:rsidR="00B84AEF" w:rsidRPr="00AE7EF7" w:rsidRDefault="00B84AEF" w:rsidP="00B84AEF">
      <w:pPr>
        <w:ind w:left="567" w:hanging="567"/>
        <w:rPr>
          <w:rFonts w:ascii="Myriad Pro" w:hAnsi="Myriad Pro" w:cs="Arial"/>
          <w:sz w:val="20"/>
          <w:lang w:val="sv-SE"/>
        </w:rPr>
      </w:pPr>
    </w:p>
    <w:p w:rsidR="009F7845" w:rsidRDefault="009F7845"/>
    <w:sectPr w:rsidR="009F7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6F24"/>
    <w:multiLevelType w:val="hybridMultilevel"/>
    <w:tmpl w:val="E986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EF"/>
    <w:rsid w:val="00605239"/>
    <w:rsid w:val="0091676B"/>
    <w:rsid w:val="009F7845"/>
    <w:rsid w:val="00B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E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4AEF"/>
    <w:pPr>
      <w:widowControl w:val="0"/>
      <w:autoSpaceDE w:val="0"/>
      <w:autoSpaceDN w:val="0"/>
      <w:ind w:left="69"/>
      <w:jc w:val="left"/>
    </w:pPr>
    <w:rPr>
      <w:rFonts w:ascii="Times New Roman" w:hAnsi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E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4AEF"/>
    <w:pPr>
      <w:widowControl w:val="0"/>
      <w:autoSpaceDE w:val="0"/>
      <w:autoSpaceDN w:val="0"/>
      <w:ind w:left="69"/>
      <w:jc w:val="left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2021-03-25T07:23:00Z</dcterms:created>
  <dcterms:modified xsi:type="dcterms:W3CDTF">2021-03-25T08:35:00Z</dcterms:modified>
</cp:coreProperties>
</file>